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Политика обработки персональных данных</w:t>
      </w:r>
    </w:p>
    <w:p>
      <w:r>
        <w:t>Политика обработки персональных данных</w:t>
      </w:r>
    </w:p>
    <w:p>
      <w:r>
        <w:t>Общие положения</w:t>
      </w:r>
    </w:p>
    <w:p>
      <w:r>
        <w:t>Принципы и условия обработки персональных данных</w:t>
      </w:r>
    </w:p>
    <w:p>
      <w:r>
        <w:t>Согласие субъекта персональных данных на обработку его персональных данных</w:t>
      </w:r>
    </w:p>
    <w:p>
      <w:r>
        <w:t>Цели обработки персональных данных</w:t>
      </w:r>
    </w:p>
    <w:p>
      <w:r>
        <w:t>Круг субъектов, персональные данные которых обрабатываются</w:t>
      </w:r>
    </w:p>
    <w:p>
      <w:r>
        <w:t>Права субъекта персональных данных</w:t>
      </w:r>
    </w:p>
    <w:p>
      <w:r>
        <w:t>Обеспечение безопасности персональных данных</w:t>
      </w:r>
    </w:p>
    <w:p>
      <w:r>
        <w:t>Заключительные положения</w:t>
      </w:r>
    </w:p>
    <w:p>
      <w:r>
        <w:t>1.1. Настоящая Политика определяет порядок обработки персональных данных и меры по обеспечению безопасности персональных данных в Обществе с ограниченной ответственностью «СПУТНИК - Персонал» (далее «Оператор») с целью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
        <w:t>1.2. Настоящая Политика разработана в соответствии с Федеральным законом от 27.07.2006 г. №152-ФЗ «О персональных данных».</w:t>
      </w:r>
    </w:p>
    <w:p>
      <w:r>
        <w:t>1.3. Действие настоящей Политики распространяется на аффилированные лица Оператора, дочерние общества, а также следующие компании: Общество с ограниченной ответственностью «СПУТНИК - Персонал», Общество с ограниченной ответственностью «ПЕРСОНА - Спутник».</w:t>
      </w:r>
    </w:p>
    <w:p>
      <w:r>
        <w:t>1.4. В настоящей Политике используются следующие термины и определения:</w:t>
      </w:r>
    </w:p>
    <w:p>
      <w:r>
        <w:t>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
        <w:t>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
        <w:t>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
        <w:t>4) автоматизированная обработка персональных данных - обработка персональных данных с помощью средств вычислительной техники;</w:t>
      </w:r>
    </w:p>
    <w:p>
      <w:r>
        <w:t>5) распространение персональных данных - действия, направленные на раскрытие персональных данных неопределенному кругу лиц;</w:t>
      </w:r>
    </w:p>
    <w:p>
      <w:r>
        <w:t>6) предоставление персональных данных - действия, направленные на раскрытие персональных данных определенному лицу или определенному кругу лиц;</w:t>
      </w:r>
    </w:p>
    <w:p>
      <w:r>
        <w:t>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
        <w:t>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
        <w:t>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
        <w:t>10)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
        <w:t>1.5. Действие настоящей Политики распространяется на все персональные данные субъектов, обрабатываемые Оператором с применением средств автоматизации и без применения таких средств.</w:t>
      </w:r>
    </w:p>
    <w:p>
      <w:r>
        <w:t>2.1. Обработка персональных данных должна осуществляться на законной и справедливой основе.</w:t>
      </w:r>
    </w:p>
    <w:p>
      <w:r>
        <w:t>2.2. Обработка персональных данных должна ограничиваться достижением конкретных, заранее определенных и законных целей.</w:t>
      </w:r>
    </w:p>
    <w:p>
      <w:r>
        <w:t>2.3. Не допускается объединение баз данных, содержащих персональные данные, обработка которых осуществляется в целях, несовместимых между собой.</w:t>
      </w:r>
    </w:p>
    <w:p>
      <w:r>
        <w:t>2.4. Обработке подлежат только персональные данные, которые отвечают целям их обработки.</w:t>
      </w:r>
    </w:p>
    <w:p>
      <w:r>
        <w:t>2.5. Содержание и объем обрабатываемых персональных данных должны соответствовать заявленным целям обработки.</w:t>
      </w:r>
    </w:p>
    <w:p>
      <w:r>
        <w:t>2.6.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w:t>
      </w:r>
    </w:p>
    <w:p>
      <w:r>
        <w:t>2.7.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r>
        <w:t>2.8. Оператор обрабатывает персональные данные при наличии одного из следующих условий:</w:t>
      </w:r>
    </w:p>
    <w:p>
      <w:r>
        <w:t>2.8.1. обработка персональных данных осуществляется с согласия субъекта персональных данных;</w:t>
      </w:r>
    </w:p>
    <w:p>
      <w:r>
        <w:t>2.8.2. обработка персональных данных необходима для достижения целей, предусмотренных законом, для осуществления и выполнения возложенных законодательством Российской Федерации на Оператора функций, полномочий и обязанностей;</w:t>
      </w:r>
    </w:p>
    <w:p>
      <w:r>
        <w:t>2.8.3.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
        <w:t>2.8.4.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
        <w:t>2.8.5.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w:t>
      </w:r>
    </w:p>
    <w:p>
      <w:r>
        <w:t>2.8.6. осуществляется обработка персональных данных, подлежащих опубликованию или обязательному раскрытию в соответствии с федеральным законом.</w:t>
      </w:r>
    </w:p>
    <w:p>
      <w:r>
        <w:t>3.1.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w:t>
      </w:r>
    </w:p>
    <w:p>
      <w:r>
        <w:t>3.2. Согласие на обработку персональных данных должно быть конкретным, информированным и сознательным.</w:t>
      </w:r>
    </w:p>
    <w:p>
      <w:r>
        <w:t>3.3.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Используя соответствующий интернет-сайт Оператора и нажимая «Я согласен» субъект персональных данных выражает свое согласие и дает разрешение на обработку своих персональных данных в порядке, предусмотренном настоящей Политикой. Если субъект персональных данных не согласен с положениями настоящей Политики, следует воздержаться от использования интернет-сайта и передачи Оператору персональных данных.</w:t>
      </w:r>
    </w:p>
    <w:p>
      <w:r>
        <w:t>3.4. Согласие на обработку персональных данных может быть отозвано субъектом персональных данных. Электронный адрес с обращением по отзыву своих персональных данных: sputnik.personal@yandex.ru</w:t>
      </w:r>
    </w:p>
    <w:p>
      <w:r>
        <w:t>4.1. Оператор обрабатывает персональные данные субъекта персональных данных исключительно в следующих целях:</w:t>
      </w:r>
    </w:p>
    <w:p>
      <w:r>
        <w:t>4.1.1. осуществления деятельности по трудоустройству граждан и подбора персонала, предусмотренной Уставом Оператора;</w:t>
      </w:r>
    </w:p>
    <w:p>
      <w:r>
        <w:t>4.1.2. заключения, исполнения и прекращения гражданско-правовых договоров с физическими, юридическим лицами, индивидуальными предпринимателями и иными лицами, в случаях, предусмотренных действующим законодательством и Уставом Оператора;</w:t>
      </w:r>
    </w:p>
    <w:p>
      <w:r>
        <w:t>4.1.3. организации кадрового учета Оператора, обеспечения соблюдения законов и иных нормативно-правовых актов, заключения и исполнения обязательств по трудовым и гражданско-правовым договорам; ведения кадрового делопроизводства, содействия работникам в трудоустройстве, обучении и продвижении по службе, пользования различного вида льготами, исполнения требований налогового законодательства в связи с исчислением и уплатой налога на доходы физических лиц, пенсионного законодательства, заполнения первичной статистической документации, в соответствии с Трудовым кодексом РФ, Налоговым кодексом РФ, федеральными законами.</w:t>
      </w:r>
    </w:p>
    <w:p>
      <w:r>
        <w:t>5.1. В зависимости от субъекта персональных данных, Оператор обрабатывает персональные данные следующих категорий субъектов персональных данных:</w:t>
      </w:r>
    </w:p>
    <w:p>
      <w:r>
        <w:t>5.1.1. персональные данные работника Оператора;</w:t>
      </w:r>
    </w:p>
    <w:p>
      <w:r>
        <w:t>5.1.2. персональные данные Клиента (потенциального Клиента, партнера, контрагента), а также персональные данные руководителя, участника (акционера) или сотрудника юридического лица, являющегося Клиентом (потенциальным Клиентом, партнером, контрагентом) Оператора;</w:t>
      </w:r>
    </w:p>
    <w:p>
      <w:r>
        <w:t>5.1.3. персональные данные Соискателя, обратившегося к Оператору в целях содействия в трудоустройстве, Кандидата, претендующего на вакантные должности Клиента Оператора;</w:t>
      </w:r>
    </w:p>
    <w:p>
      <w:r>
        <w:t>5.1.4. персональные данные физического лица, обратившегося к Оператору с жалобами, заявлениями и обращениями.</w:t>
      </w:r>
    </w:p>
    <w:p>
      <w:r>
        <w:t>Субъект персональных данных имеет право:</w:t>
      </w:r>
    </w:p>
    <w:p>
      <w:r>
        <w:t>6.1. на получение сведений о персональных данных, обрабатываемых Оператором;</w:t>
      </w:r>
    </w:p>
    <w:p>
      <w:r>
        <w:t>6.2. требовать уточнения своих персональных данных, их блокирования или уничтожения в случае, если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
        <w:t>6.3. получать информацию о сроках обработки своих персональных данных, в том числе о сроках их хранения;</w:t>
      </w:r>
    </w:p>
    <w:p>
      <w:r>
        <w:t>6.4. требовать извещения всех лиц, которым ранее были сообщены неверные или неполные его персональные данные, обо всех произведенных в них исключениях, исправлениях или дополнениях;</w:t>
      </w:r>
    </w:p>
    <w:p>
      <w:r>
        <w:t>6.5. обжаловать в уполномоченный орган по защите прав субъектов персональных данных или в судебном порядке неправомерные действия или бездействия при обработке его персональных данных.</w:t>
      </w:r>
    </w:p>
    <w:p>
      <w:r>
        <w:t>7.1. Безопасность персональных данных, обрабатываемых Оператором, обеспечивается реализацией правовых, организационных, технических и программных мер, необходимых и достаточных для обеспечения требований федерального законодательства в области защиты персональных данных.</w:t>
      </w:r>
    </w:p>
    <w:p>
      <w:r>
        <w:t>7.2. Оператор предпринимает необходимые организационные и технические меры для обеспечения безопасности персональных данных от случайного или несанкционированного доступа, уничтожения, изменения, блокирования доступа и других несанкционированных действий.</w:t>
      </w:r>
    </w:p>
    <w:p>
      <w:r>
        <w:t>7.3. Оператор применяет следующие организационно-технические меры:</w:t>
      </w:r>
    </w:p>
    <w:p>
      <w:r>
        <w:t>7.3.1. назначение должностных лиц, ответственных за организацию обработки и защиты персональных данных;</w:t>
      </w:r>
    </w:p>
    <w:p>
      <w:r>
        <w:t>7.3.2. ограничение и регламентация состава работников, имеющих доступ к персональным данным;</w:t>
      </w:r>
    </w:p>
    <w:p>
      <w:r>
        <w:t>7.3.3. ознакомление работников с требованиями федерального законодательства и нормативных документов Оператора по обработке и защите персональных данных;</w:t>
      </w:r>
    </w:p>
    <w:p>
      <w:r>
        <w:t>7.3.4. обеспечение учета и хранения материальных носителей информации и их обращения, исключающего хищение, подмену, несанкционированное копирование и уничтожение;</w:t>
      </w:r>
    </w:p>
    <w:p>
      <w:r>
        <w:t>7.3.5. определение угроз безопасности персональных данных при их обработке, формирование на их основе моделей угроз;</w:t>
      </w:r>
    </w:p>
    <w:p>
      <w:r>
        <w:t>7.3.6. разработка на основе модели угроз системы защиты персональных данных для соответствующего класса информационных систем;</w:t>
      </w:r>
    </w:p>
    <w:p>
      <w:r>
        <w:t>7.3.7. реализация разрешительной системы доступа пользователей к информационным ресурсам, программно-аппаратным средствам обработки и защиты информации;</w:t>
      </w:r>
    </w:p>
    <w:p>
      <w:r>
        <w:t>7.3.8. регистрация и учет действий пользователей информационных систем персональных данных;</w:t>
      </w:r>
    </w:p>
    <w:p>
      <w:r>
        <w:t>7.3.9. парольная защита доступа пользователей к информационной системе персональных данных;</w:t>
      </w:r>
    </w:p>
    <w:p>
      <w:r>
        <w:t>7.3.10. применение средств контроля доступа к коммуникационным портам, устройствам ввода-вывода информации, съемным машинным носителям и внешним накопителям информации;</w:t>
      </w:r>
    </w:p>
    <w:p>
      <w:r>
        <w:t>7.3.11. применение в необходимых случаях средств криптографической защиты информации для обеспечения безопасности персональных данных при передаче по открытым каналам связи и хранении на машинных носителях информации;</w:t>
      </w:r>
    </w:p>
    <w:p>
      <w:r>
        <w:t>7.3.12. осуществление антивирусного контроля, предотвращение внедрения в корпоративную сеть вредоносных программ (программ-вирусов) и программных закладок;</w:t>
      </w:r>
    </w:p>
    <w:p>
      <w:r>
        <w:t>7.3.13. применение межсетевого экранирования;</w:t>
      </w:r>
    </w:p>
    <w:p>
      <w:r>
        <w:t>7.3.14. обнаружение вторжений в корпоративную сеть Оператора, нарушающих или создающих предпосылки к нарушению установленных требований по обеспечению безопасности персональных данных;</w:t>
      </w:r>
    </w:p>
    <w:p>
      <w:r>
        <w:t>7.3.15. централизованное управление системой защиты персональных данных;</w:t>
      </w:r>
    </w:p>
    <w:p>
      <w:r>
        <w:t>7.3.16. резервное копирование информации;</w:t>
      </w:r>
    </w:p>
    <w:p>
      <w:r>
        <w:t>7.3.17. обеспечение восстановления персональных данных, модифицированных или уничтоженных вследствие несанкционированного доступа к ним;</w:t>
      </w:r>
    </w:p>
    <w:p>
      <w:r>
        <w:t>7.3.18. обучение работников, использующих средства защиты информации, применяемые в информационных системах персональных данных, правилам работы с ними;</w:t>
      </w:r>
    </w:p>
    <w:p>
      <w:r>
        <w:t>7.3.19. учет применяемых средств защиты информации, эксплуатационной и технической документации к ним;</w:t>
      </w:r>
    </w:p>
    <w:p>
      <w:r>
        <w:t>7.3.20. проведение мониторинга действий пользователей, проведение разбирательств по фактам нарушения требований безопасности персональных данных;</w:t>
      </w:r>
    </w:p>
    <w:p>
      <w:r>
        <w:t>7.3.21. размещение технических средств обработки персональных данных, в пределах охраняемой территории;</w:t>
      </w:r>
    </w:p>
    <w:p>
      <w:r>
        <w:t>7.3.22. поддержание технических средств охраны, сигнализации помещений в состоянии постоянной готовности.</w:t>
      </w:r>
    </w:p>
    <w:p>
      <w:r>
        <w:t>8.1. Настоящая Политика является внутренним документом Оператора, общедоступной и подлежит размещению на официальном сайте Оператора.</w:t>
      </w:r>
    </w:p>
    <w:p>
      <w:r>
        <w:t>8.2. Настоящая Политика подлежит изменению, дополнению в случае появления новых законодательных актов и специальных нормативных документов по обработке и защите персональных данных.</w:t>
      </w:r>
    </w:p>
    <w:p>
      <w:r>
        <w:t>8.3. Контроль исполнения требований настоящей Политики осуществляется ответственным за обеспечение безопасности персональных данных Оператора.</w:t>
      </w:r>
    </w:p>
    <w:p>
      <w:r>
        <w:t>8.4. Ответственность должностных лиц Оператора, имеющих доступ к персональным данным, за невыполнение требований норм, регулирующих обработку и защиту персональных данных, определяется в соответствии с законодательством Российской Федерации и внутренними документами Оператора.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